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Mall för Europeiskt Formulär för Reparationsinformation</w:t>
      </w:r>
    </w:p>
    <w:p>
      <w:pPr>
        <w:pStyle w:val="Heading2"/>
      </w:pPr>
      <w:r>
        <w:t>Del I: Reparatörens uppgifter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Fält</w:t>
            </w:r>
          </w:p>
        </w:tc>
        <w:tc>
          <w:tcPr>
            <w:tcW w:type="dxa" w:w="4320"/>
          </w:tcPr>
          <w:p>
            <w:r>
              <w:t>Beskrivning</w:t>
            </w:r>
          </w:p>
        </w:tc>
      </w:tr>
      <w:tr>
        <w:tc>
          <w:tcPr>
            <w:tcW w:type="dxa" w:w="4320"/>
          </w:tcPr>
          <w:p>
            <w:r>
              <w:t>Reparatörens namn</w:t>
            </w:r>
          </w:p>
        </w:tc>
        <w:tc>
          <w:tcPr>
            <w:tcW w:type="dxa" w:w="4320"/>
          </w:tcPr>
          <w:p>
            <w:r>
              <w:t>Företagets namn eller den juridiska personens namn</w:t>
            </w:r>
          </w:p>
        </w:tc>
      </w:tr>
      <w:tr>
        <w:tc>
          <w:tcPr>
            <w:tcW w:type="dxa" w:w="4320"/>
          </w:tcPr>
          <w:p>
            <w:r>
              <w:t>Adress</w:t>
            </w:r>
          </w:p>
        </w:tc>
        <w:tc>
          <w:tcPr>
            <w:tcW w:type="dxa" w:w="4320"/>
          </w:tcPr>
          <w:p>
            <w:r>
              <w:t>Fullständig geografisk adress</w:t>
            </w:r>
          </w:p>
        </w:tc>
      </w:tr>
      <w:tr>
        <w:tc>
          <w:tcPr>
            <w:tcW w:type="dxa" w:w="4320"/>
          </w:tcPr>
          <w:p>
            <w:r>
              <w:t>Telefonnummer</w:t>
            </w:r>
          </w:p>
        </w:tc>
        <w:tc>
          <w:tcPr>
            <w:tcW w:type="dxa" w:w="4320"/>
          </w:tcPr>
          <w:p>
            <w:r>
              <w:t>Telefonnummer för kundkontakt</w:t>
            </w:r>
          </w:p>
        </w:tc>
      </w:tr>
      <w:tr>
        <w:tc>
          <w:tcPr>
            <w:tcW w:type="dxa" w:w="4320"/>
          </w:tcPr>
          <w:p>
            <w:r>
              <w:t>E-postadress</w:t>
            </w:r>
          </w:p>
        </w:tc>
        <w:tc>
          <w:tcPr>
            <w:tcW w:type="dxa" w:w="4320"/>
          </w:tcPr>
          <w:p>
            <w:r>
              <w:t>E-postadress för kundkontakt</w:t>
            </w:r>
          </w:p>
        </w:tc>
      </w:tr>
      <w:tr>
        <w:tc>
          <w:tcPr>
            <w:tcW w:type="dxa" w:w="4320"/>
          </w:tcPr>
          <w:p>
            <w:r>
              <w:t>Onlinekommunikation</w:t>
            </w:r>
          </w:p>
        </w:tc>
        <w:tc>
          <w:tcPr>
            <w:tcW w:type="dxa" w:w="4320"/>
          </w:tcPr>
          <w:p>
            <w:r>
              <w:t>Andra sätt att kontakta reparatören online, t.ex. via chatt eller formulär (valfritt)</w:t>
            </w:r>
          </w:p>
        </w:tc>
      </w:tr>
    </w:tbl>
    <w:p>
      <w:pPr>
        <w:pStyle w:val="Heading2"/>
      </w:pPr>
      <w:r>
        <w:t>Del II: Information om reparationstjänsten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Fält</w:t>
            </w:r>
          </w:p>
        </w:tc>
        <w:tc>
          <w:tcPr>
            <w:tcW w:type="dxa" w:w="4320"/>
          </w:tcPr>
          <w:p>
            <w:r>
              <w:t>Beskrivning</w:t>
            </w:r>
          </w:p>
        </w:tc>
      </w:tr>
      <w:tr>
        <w:tc>
          <w:tcPr>
            <w:tcW w:type="dxa" w:w="4320"/>
          </w:tcPr>
          <w:p>
            <w:r>
              <w:t>Vara som ska repareras</w:t>
            </w:r>
          </w:p>
        </w:tc>
        <w:tc>
          <w:tcPr>
            <w:tcW w:type="dxa" w:w="4320"/>
          </w:tcPr>
          <w:p>
            <w:r>
              <w:t>Identifiering av varan, t.ex. modellnamn, serienummer, kategori</w:t>
            </w:r>
          </w:p>
        </w:tc>
      </w:tr>
      <w:tr>
        <w:tc>
          <w:tcPr>
            <w:tcW w:type="dxa" w:w="4320"/>
          </w:tcPr>
          <w:p>
            <w:r>
              <w:t>Felets natur</w:t>
            </w:r>
          </w:p>
        </w:tc>
        <w:tc>
          <w:tcPr>
            <w:tcW w:type="dxa" w:w="4320"/>
          </w:tcPr>
          <w:p>
            <w:r>
              <w:t>Beskrivning av felet eller problemet med varan</w:t>
            </w:r>
          </w:p>
        </w:tc>
      </w:tr>
      <w:tr>
        <w:tc>
          <w:tcPr>
            <w:tcW w:type="dxa" w:w="4320"/>
          </w:tcPr>
          <w:p>
            <w:r>
              <w:t>Typ av reparation som föreslås</w:t>
            </w:r>
          </w:p>
        </w:tc>
        <w:tc>
          <w:tcPr>
            <w:tcW w:type="dxa" w:w="4320"/>
          </w:tcPr>
          <w:p>
            <w:r>
              <w:t>Vilka åtgärder som kommer att vidtas för att reparera felet</w:t>
            </w:r>
          </w:p>
        </w:tc>
      </w:tr>
      <w:tr>
        <w:tc>
          <w:tcPr>
            <w:tcW w:type="dxa" w:w="4320"/>
          </w:tcPr>
          <w:p>
            <w:r>
              <w:t>Pris för reparationen</w:t>
            </w:r>
          </w:p>
        </w:tc>
        <w:tc>
          <w:tcPr>
            <w:tcW w:type="dxa" w:w="4320"/>
          </w:tcPr>
          <w:p>
            <w:r>
              <w:t>Antingen totalpris, en uppskattning eller metod för prisberäkning och högsta möjliga pris</w:t>
            </w:r>
          </w:p>
        </w:tc>
      </w:tr>
      <w:tr>
        <w:tc>
          <w:tcPr>
            <w:tcW w:type="dxa" w:w="4320"/>
          </w:tcPr>
          <w:p>
            <w:r>
              <w:t>Tid för att slutföra reparationen</w:t>
            </w:r>
          </w:p>
        </w:tc>
        <w:tc>
          <w:tcPr>
            <w:tcW w:type="dxa" w:w="4320"/>
          </w:tcPr>
          <w:p>
            <w:r>
              <w:t>Antal dagar reparatören åtar sig att slutföra tjänsten</w:t>
            </w:r>
          </w:p>
        </w:tc>
      </w:tr>
      <w:tr>
        <w:tc>
          <w:tcPr>
            <w:tcW w:type="dxa" w:w="4320"/>
          </w:tcPr>
          <w:p>
            <w:r>
              <w:t>Tillgång till tillfällig ersättningsvara</w:t>
            </w:r>
          </w:p>
        </w:tc>
        <w:tc>
          <w:tcPr>
            <w:tcW w:type="dxa" w:w="4320"/>
          </w:tcPr>
          <w:p>
            <w:r>
              <w:t>Ange om ersättningsvara erbjuds (Ja/Nej). Om Ja, specificera kostnad (om tillämpligt).</w:t>
            </w:r>
          </w:p>
        </w:tc>
      </w:tr>
      <w:tr>
        <w:tc>
          <w:tcPr>
            <w:tcW w:type="dxa" w:w="4320"/>
          </w:tcPr>
          <w:p>
            <w:r>
              <w:t>Plats för överlämnande av varan</w:t>
            </w:r>
          </w:p>
        </w:tc>
        <w:tc>
          <w:tcPr>
            <w:tcW w:type="dxa" w:w="4320"/>
          </w:tcPr>
          <w:p>
            <w:r>
              <w:t>Specificera var konsumenten ska lämna in varan för reparation</w:t>
            </w:r>
          </w:p>
        </w:tc>
      </w:tr>
      <w:tr>
        <w:tc>
          <w:tcPr>
            <w:tcW w:type="dxa" w:w="4320"/>
          </w:tcPr>
          <w:p>
            <w:r>
              <w:t>Stödtjänster</w:t>
            </w:r>
          </w:p>
        </w:tc>
        <w:tc>
          <w:tcPr>
            <w:tcW w:type="dxa" w:w="4320"/>
          </w:tcPr>
          <w:p>
            <w:r>
              <w:t>Exempel: avlägsnande, installation eller transport. Ange kostnad för varje tjänst (om tillämpligt).</w:t>
            </w:r>
          </w:p>
        </w:tc>
      </w:tr>
      <w:tr>
        <w:tc>
          <w:tcPr>
            <w:tcW w:type="dxa" w:w="4320"/>
          </w:tcPr>
          <w:p>
            <w:r>
              <w:t>Giltighetstid för formuläret</w:t>
            </w:r>
          </w:p>
        </w:tc>
        <w:tc>
          <w:tcPr>
            <w:tcW w:type="dxa" w:w="4320"/>
          </w:tcPr>
          <w:p>
            <w:r>
              <w:t>Formuläret gäller i minst 30 dagar från att det tillhandahålls</w:t>
            </w:r>
          </w:p>
        </w:tc>
      </w:tr>
      <w:tr>
        <w:tc>
          <w:tcPr>
            <w:tcW w:type="dxa" w:w="4320"/>
          </w:tcPr>
          <w:p>
            <w:r>
              <w:t>Övrig information</w:t>
            </w:r>
          </w:p>
        </w:tc>
        <w:tc>
          <w:tcPr>
            <w:tcW w:type="dxa" w:w="4320"/>
          </w:tcPr>
          <w:p>
            <w:r>
              <w:t>Ytterligare information som kan vara relevant för konsumenten (valfritt)</w:t>
            </w:r>
          </w:p>
        </w:tc>
      </w:tr>
    </w:tbl>
    <w:p>
      <w:pPr/>
      <w:r>
        <w:br/>
        <w:t>---</w:t>
      </w:r>
    </w:p>
    <w:p>
      <w:pPr>
        <w:pStyle w:val="Heading3"/>
      </w:pPr>
      <w:r>
        <w:t>Notering till företag:</w:t>
      </w:r>
    </w:p>
    <w:p>
      <w:pPr/>
      <w:r>
        <w:t>Formuläret ska vara tydligt, begripligt och kostnadsfritt för konsumenten. Om diagnostiktjänster krävs för att fastställa felets art, ska kostnaderna för detta meddelas konsumenten i förväg. Formuläret bör tillhandahållas på ett varaktigt medium, t.ex. digitalt eller i pappersformat.</w:t>
      </w:r>
    </w:p>
    <w:p>
      <w:pPr>
        <w:pStyle w:val="Heading3"/>
      </w:pPr>
      <w:r>
        <w:t>Användningsexempel:</w:t>
      </w:r>
    </w:p>
    <w:p>
      <w:pPr/>
      <w:r>
        <w:t>Denna mall kan anpassas och inkluderas som en del av er kundkommunikation för att uppfylla kraven i direktivet (EU) 2024/1799.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